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22FF8191" w:rsidR="00B85FD1" w:rsidRPr="00B74E0D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74E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7016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</w:t>
      </w:r>
      <w:r w:rsidRPr="00B74E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276300D7" w:rsidR="00B85FD1" w:rsidRPr="00B74E0D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B1E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nr:</w:t>
      </w:r>
      <w:r w:rsidR="00F02DE5" w:rsidRPr="00CB1E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006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OPC/</w:t>
      </w:r>
      <w:r w:rsidR="00AB23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INR</w:t>
      </w:r>
      <w:r w:rsidR="00B006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</w:t>
      </w:r>
      <w:r w:rsidR="003F23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B006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</w:t>
      </w:r>
      <w:r w:rsidR="00AB23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</w:t>
      </w:r>
    </w:p>
    <w:p w14:paraId="0AE7DA1E" w14:textId="08B93C9F" w:rsidR="00B85FD1" w:rsidRPr="00B74E0D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E0D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B74E0D">
        <w:rPr>
          <w:rFonts w:ascii="Times New Roman" w:hAnsi="Times New Roman" w:cs="Times New Roman"/>
          <w:sz w:val="24"/>
          <w:szCs w:val="24"/>
        </w:rPr>
        <w:t>……….</w:t>
      </w:r>
      <w:r w:rsidRPr="00B74E0D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B74E0D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74E0D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B74E0D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B74E0D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B74E0D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Pr="00B74E0D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do dyspozycji Wykonawcy niezbędne zasoby </w:t>
      </w:r>
    </w:p>
    <w:p w14:paraId="7BA7724F" w14:textId="27203A00" w:rsidR="00B85FD1" w:rsidRPr="00B74E0D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</w:p>
    <w:p w14:paraId="76449D7E" w14:textId="39B89C60" w:rsidR="00A5136A" w:rsidRPr="00B74E0D" w:rsidRDefault="00A5136A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F7731" w14:textId="5C321DBE" w:rsidR="00B85FD1" w:rsidRPr="00B74E0D" w:rsidRDefault="00B85FD1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4E0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B74E0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B74E0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C01FE1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04B0A494" w14:textId="1E48C9E6" w:rsidR="00B00634" w:rsidRDefault="00AB23C3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Skomunikowanie terenów inwestycyjnych w Porcie Zewnętrznym</w:t>
      </w:r>
    </w:p>
    <w:p w14:paraId="7896FE79" w14:textId="477AB11A" w:rsidR="00B85FD1" w:rsidRPr="00B85FD1" w:rsidRDefault="007E1B32" w:rsidP="007E1B32">
      <w:pPr>
        <w:tabs>
          <w:tab w:val="left" w:pos="2820"/>
          <w:tab w:val="center" w:pos="4960"/>
        </w:tabs>
        <w:spacing w:before="6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85FD1"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8036BAB" w14:textId="77777777" w:rsidR="00F92F1D" w:rsidRDefault="00F92F1D" w:rsidP="00F92F1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4AA398" w14:textId="4B7C8AB6" w:rsidR="00F92F1D" w:rsidRPr="00620DC5" w:rsidRDefault="00F92F1D" w:rsidP="00D67176">
      <w:pPr>
        <w:pStyle w:val="Akapitzlist"/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Nie podlegam wykluczeniu z postępowania z powodów określonych w § 7 ust. 1 oraz ust. 3  pkt 1 </w:t>
      </w:r>
      <w:r w:rsidR="0061318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D671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 na wykonanie robót budowlanych, usługi lub dostawy</w:t>
      </w:r>
      <w:r w:rsidRPr="00D6717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73445"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 którego treść zamieszczona jest na stronie internetowej Zamawiającego (</w:t>
      </w:r>
      <w:hyperlink r:id="rId7" w:history="1">
        <w:r w:rsidR="00373445" w:rsidRPr="00D67176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www.portgdansk.pl</w:t>
        </w:r>
      </w:hyperlink>
      <w:r w:rsidR="00373445"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), </w:t>
      </w:r>
      <w:r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wprowadzonego 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>Zarządzeniem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 xml:space="preserve"> Prezesa Zarządu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 xml:space="preserve"> Nr 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>04.03.2024 r.</w:t>
      </w:r>
    </w:p>
    <w:p w14:paraId="28C31767" w14:textId="77777777" w:rsidR="00620DC5" w:rsidRPr="0053065E" w:rsidRDefault="00620DC5" w:rsidP="00620DC5">
      <w:pPr>
        <w:pStyle w:val="Akapitzlist"/>
        <w:spacing w:after="0" w:line="240" w:lineRule="auto"/>
        <w:ind w:right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D479031" w14:textId="2BB13729" w:rsidR="00D67176" w:rsidRPr="00A44F35" w:rsidRDefault="00D67176" w:rsidP="00A44F35">
      <w:pPr>
        <w:pStyle w:val="Akapitzlist"/>
        <w:numPr>
          <w:ilvl w:val="0"/>
          <w:numId w:val="1"/>
        </w:numPr>
        <w:spacing w:before="120" w:after="0" w:line="240" w:lineRule="auto"/>
        <w:ind w:righ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(Dz. U. poz. 835)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98DE38" w14:textId="77777777" w:rsidR="00802B82" w:rsidRDefault="00802B82" w:rsidP="00D6717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73D0B6A" w14:textId="222F1FFC" w:rsidR="00D67176" w:rsidRPr="003F236A" w:rsidRDefault="00D67176" w:rsidP="00670643">
      <w:pPr>
        <w:spacing w:after="0" w:line="240" w:lineRule="auto"/>
        <w:ind w:left="2124" w:right="567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46EAAD0" w14:textId="77777777" w:rsidR="00670643" w:rsidRPr="00670643" w:rsidRDefault="00802B82" w:rsidP="00670643">
      <w:pPr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236A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w:r w:rsidR="00670643" w:rsidRPr="00670643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249BAA2E" w14:textId="77777777" w:rsidR="00670643" w:rsidRPr="00670643" w:rsidRDefault="00670643" w:rsidP="00670643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670643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58963C26" w14:textId="02DC7E88" w:rsidR="00802B82" w:rsidRPr="003F236A" w:rsidRDefault="00802B82" w:rsidP="00543F40">
      <w:pPr>
        <w:spacing w:after="0" w:line="240" w:lineRule="auto"/>
        <w:ind w:left="2268" w:right="567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</w:p>
    <w:p w14:paraId="59F19EC8" w14:textId="43C3DB3D" w:rsidR="00802B82" w:rsidRPr="002D2DDD" w:rsidRDefault="00543F40" w:rsidP="00543F40">
      <w:pPr>
        <w:spacing w:after="0" w:line="240" w:lineRule="auto"/>
        <w:ind w:left="2268" w:right="567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3F291" w14:textId="77777777" w:rsidR="008C4335" w:rsidRDefault="008C4335" w:rsidP="002159FB">
      <w:pPr>
        <w:spacing w:after="0" w:line="240" w:lineRule="auto"/>
      </w:pPr>
      <w:r>
        <w:separator/>
      </w:r>
    </w:p>
  </w:endnote>
  <w:endnote w:type="continuationSeparator" w:id="0">
    <w:p w14:paraId="3C423D7C" w14:textId="77777777" w:rsidR="008C4335" w:rsidRDefault="008C4335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50432" w14:textId="77777777" w:rsidR="008C4335" w:rsidRDefault="008C4335" w:rsidP="002159FB">
      <w:pPr>
        <w:spacing w:after="0" w:line="240" w:lineRule="auto"/>
      </w:pPr>
      <w:r>
        <w:separator/>
      </w:r>
    </w:p>
  </w:footnote>
  <w:footnote w:type="continuationSeparator" w:id="0">
    <w:p w14:paraId="17F0C52F" w14:textId="77777777" w:rsidR="008C4335" w:rsidRDefault="008C4335" w:rsidP="002159FB">
      <w:pPr>
        <w:spacing w:after="0" w:line="240" w:lineRule="auto"/>
      </w:pPr>
      <w:r>
        <w:continuationSeparator/>
      </w:r>
    </w:p>
  </w:footnote>
  <w:footnote w:id="1">
    <w:p w14:paraId="3CC6E6BF" w14:textId="77777777" w:rsidR="00D67176" w:rsidRDefault="00D67176" w:rsidP="00D67176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Z postępowania </w:t>
      </w:r>
      <w:r>
        <w:rPr>
          <w:rFonts w:ascii="Times New Roman" w:hAnsi="Times New Roman" w:cs="Times New Roman"/>
          <w:b/>
          <w:bCs/>
        </w:rPr>
        <w:t xml:space="preserve">na podstawie art. 7 ust. 1 </w:t>
      </w:r>
      <w:r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</w:rPr>
        <w:t xml:space="preserve"> wyklucza się:</w:t>
      </w:r>
    </w:p>
    <w:p w14:paraId="358F0F05" w14:textId="77777777" w:rsidR="00D67176" w:rsidRDefault="00D67176" w:rsidP="00D67176">
      <w:pPr>
        <w:pStyle w:val="Tekstprzypisudolnego"/>
        <w:numPr>
          <w:ilvl w:val="0"/>
          <w:numId w:val="3"/>
        </w:numPr>
        <w:ind w:left="568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wykonawcę</w:t>
      </w:r>
      <w:bookmarkStart w:id="0" w:name="_Hlk103077987"/>
      <w:r>
        <w:rPr>
          <w:rFonts w:ascii="Times New Roman" w:hAnsi="Times New Roman" w:cs="Times New Roman"/>
        </w:rPr>
        <w:t xml:space="preserve"> oraz uczestnika konkursu </w:t>
      </w:r>
      <w:bookmarkEnd w:id="0"/>
      <w:r>
        <w:rPr>
          <w:rFonts w:ascii="Times New Roman" w:hAnsi="Times New Roman" w:cs="Times New Roman"/>
        </w:rPr>
        <w:t xml:space="preserve">wymienionego w wykazach określonych w </w:t>
      </w:r>
      <w:r>
        <w:rPr>
          <w:rFonts w:ascii="Times New Roman" w:hAnsi="Times New Roman" w:cs="Times New Roman"/>
          <w:i/>
          <w:iCs/>
        </w:rPr>
        <w:t xml:space="preserve">rozporządzeniu 765/2006 </w:t>
      </w:r>
      <w:r>
        <w:rPr>
          <w:rFonts w:ascii="Times New Roman" w:hAnsi="Times New Roman" w:cs="Times New Roman"/>
          <w:i/>
          <w:iCs/>
        </w:rPr>
        <w:br/>
      </w: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  <w:i/>
          <w:iCs/>
        </w:rPr>
        <w:t>rozporządzeniu 269/2014</w:t>
      </w:r>
      <w:r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>
        <w:rPr>
          <w:rFonts w:ascii="Times New Roman" w:hAnsi="Times New Roman" w:cs="Times New Roman"/>
        </w:rPr>
        <w:br/>
        <w:t>o zastosowaniu środka, o którym mowa w art. 1 pkt 3;</w:t>
      </w:r>
    </w:p>
    <w:p w14:paraId="4C40004B" w14:textId="77777777" w:rsidR="00D67176" w:rsidRDefault="00D67176" w:rsidP="00D67176">
      <w:pPr>
        <w:pStyle w:val="Tekstprzypisudolnego"/>
        <w:numPr>
          <w:ilvl w:val="0"/>
          <w:numId w:val="3"/>
        </w:numPr>
        <w:ind w:left="568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>
        <w:rPr>
          <w:rFonts w:ascii="Times New Roman" w:hAnsi="Times New Roman" w:cs="Times New Roman"/>
        </w:rPr>
        <w:t xml:space="preserve"> (Dz.U. z 2022 r. poz. 593 i 655) jest osoba wymieniona w wykazach określonych w </w:t>
      </w:r>
      <w:r>
        <w:rPr>
          <w:rFonts w:ascii="Times New Roman" w:hAnsi="Times New Roman" w:cs="Times New Roman"/>
          <w:i/>
          <w:iCs/>
        </w:rPr>
        <w:t xml:space="preserve">rozporządzeniu 765/2006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i/>
          <w:iCs/>
        </w:rPr>
        <w:t xml:space="preserve"> rozporządzeniu 269/2014</w:t>
      </w:r>
      <w:r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  <w:t>na podstawie decyzji w sprawie wpisu na listę rozstrzygającej o zastosowaniu środka, o którym mowa w art. 1 pkt 3;</w:t>
      </w:r>
    </w:p>
    <w:p w14:paraId="4E58100B" w14:textId="77777777" w:rsidR="00D67176" w:rsidRDefault="00D67176" w:rsidP="00D67176">
      <w:pPr>
        <w:pStyle w:val="Tekstprzypisudolnego"/>
        <w:numPr>
          <w:ilvl w:val="0"/>
          <w:numId w:val="3"/>
        </w:numPr>
        <w:ind w:left="568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  <w:t>z dnia 29 września 1994 r. o rachunkowości</w:t>
      </w:r>
      <w:r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  <w:t xml:space="preserve">w wykazach określonych w </w:t>
      </w:r>
      <w:r>
        <w:rPr>
          <w:rFonts w:ascii="Times New Roman" w:hAnsi="Times New Roman" w:cs="Times New Roman"/>
          <w:i/>
          <w:iCs/>
        </w:rPr>
        <w:t xml:space="preserve">rozporządzeniu 765/2006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i/>
          <w:iCs/>
        </w:rPr>
        <w:t xml:space="preserve"> rozporządzeniu 269/2014</w:t>
      </w:r>
      <w:r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36C44D3" w14:textId="77777777" w:rsidR="00D67176" w:rsidRDefault="00D67176" w:rsidP="00D6717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51E58" w14:textId="716158EB" w:rsidR="00B00634" w:rsidRPr="00E34371" w:rsidRDefault="00B00634" w:rsidP="00B00634">
    <w:pPr>
      <w:pStyle w:val="Nagwek"/>
    </w:pP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>OPC/</w:t>
    </w:r>
    <w:r w:rsidR="00AB23C3">
      <w:rPr>
        <w:rFonts w:ascii="Times New Roman" w:hAnsi="Times New Roman" w:cs="Times New Roman"/>
        <w:i/>
        <w:iCs/>
        <w:color w:val="000000"/>
        <w:sz w:val="20"/>
        <w:szCs w:val="20"/>
      </w:rPr>
      <w:t>INR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3F236A">
      <w:rPr>
        <w:rFonts w:ascii="Times New Roman" w:hAnsi="Times New Roman" w:cs="Times New Roman"/>
        <w:i/>
        <w:iCs/>
        <w:color w:val="000000"/>
        <w:sz w:val="20"/>
        <w:szCs w:val="20"/>
      </w:rPr>
      <w:t>4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AB23C3">
      <w:rPr>
        <w:rFonts w:ascii="Times New Roman" w:hAnsi="Times New Roman" w:cs="Times New Roman"/>
        <w:i/>
        <w:iCs/>
        <w:color w:val="000000"/>
        <w:sz w:val="20"/>
        <w:szCs w:val="20"/>
      </w:rPr>
      <w:t>25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SWZ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AB23C3">
      <w:rPr>
        <w:rFonts w:ascii="Times New Roman" w:hAnsi="Times New Roman" w:cs="Times New Roman"/>
        <w:i/>
        <w:iCs/>
        <w:color w:val="000000"/>
        <w:sz w:val="20"/>
        <w:szCs w:val="20"/>
      </w:rPr>
      <w:t>–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AB23C3">
      <w:rPr>
        <w:rFonts w:ascii="Times New Roman" w:hAnsi="Times New Roman" w:cs="Times New Roman"/>
        <w:i/>
        <w:iCs/>
        <w:color w:val="000000"/>
        <w:sz w:val="20"/>
        <w:szCs w:val="20"/>
      </w:rPr>
      <w:t>Skomunikowanie terenów inwestycyjnych w Porcie Zewnętrznym</w:t>
    </w:r>
  </w:p>
  <w:p w14:paraId="45771520" w14:textId="77777777" w:rsidR="00A44F35" w:rsidRDefault="00A44F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11F9"/>
    <w:multiLevelType w:val="hybridMultilevel"/>
    <w:tmpl w:val="7E1C6E64"/>
    <w:lvl w:ilvl="0" w:tplc="76287B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837FC"/>
    <w:multiLevelType w:val="hybridMultilevel"/>
    <w:tmpl w:val="EC8673BE"/>
    <w:lvl w:ilvl="0" w:tplc="F48E81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6845233">
    <w:abstractNumId w:val="1"/>
  </w:num>
  <w:num w:numId="2" w16cid:durableId="1268346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5822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083"/>
    <w:rsid w:val="00063F08"/>
    <w:rsid w:val="00091BAF"/>
    <w:rsid w:val="000B608D"/>
    <w:rsid w:val="000E07A0"/>
    <w:rsid w:val="001022A8"/>
    <w:rsid w:val="0012754D"/>
    <w:rsid w:val="00132FE4"/>
    <w:rsid w:val="00153715"/>
    <w:rsid w:val="001805A7"/>
    <w:rsid w:val="00183A91"/>
    <w:rsid w:val="001B1500"/>
    <w:rsid w:val="002159FB"/>
    <w:rsid w:val="00240954"/>
    <w:rsid w:val="002440A3"/>
    <w:rsid w:val="002550B5"/>
    <w:rsid w:val="002B2701"/>
    <w:rsid w:val="002D2DDD"/>
    <w:rsid w:val="00305228"/>
    <w:rsid w:val="0031783C"/>
    <w:rsid w:val="003230E9"/>
    <w:rsid w:val="00373445"/>
    <w:rsid w:val="00387F45"/>
    <w:rsid w:val="003F236A"/>
    <w:rsid w:val="00443167"/>
    <w:rsid w:val="00472F9E"/>
    <w:rsid w:val="004768F6"/>
    <w:rsid w:val="0053065E"/>
    <w:rsid w:val="005325B4"/>
    <w:rsid w:val="00543F40"/>
    <w:rsid w:val="00551A0C"/>
    <w:rsid w:val="0055214C"/>
    <w:rsid w:val="005C31B1"/>
    <w:rsid w:val="005D3DC4"/>
    <w:rsid w:val="00613181"/>
    <w:rsid w:val="00620DC5"/>
    <w:rsid w:val="00653F0D"/>
    <w:rsid w:val="00670643"/>
    <w:rsid w:val="006F27C5"/>
    <w:rsid w:val="00700103"/>
    <w:rsid w:val="00701642"/>
    <w:rsid w:val="00720650"/>
    <w:rsid w:val="0076361E"/>
    <w:rsid w:val="007B5EB7"/>
    <w:rsid w:val="007D71DF"/>
    <w:rsid w:val="007E1B32"/>
    <w:rsid w:val="007E504F"/>
    <w:rsid w:val="00802B82"/>
    <w:rsid w:val="008425A2"/>
    <w:rsid w:val="00867CDF"/>
    <w:rsid w:val="008A067F"/>
    <w:rsid w:val="008C4335"/>
    <w:rsid w:val="008C6010"/>
    <w:rsid w:val="008F0B63"/>
    <w:rsid w:val="009724B0"/>
    <w:rsid w:val="009A75F9"/>
    <w:rsid w:val="00A20943"/>
    <w:rsid w:val="00A44F35"/>
    <w:rsid w:val="00A5136A"/>
    <w:rsid w:val="00A635C0"/>
    <w:rsid w:val="00A9680B"/>
    <w:rsid w:val="00AA4B47"/>
    <w:rsid w:val="00AB23C3"/>
    <w:rsid w:val="00AB3EAD"/>
    <w:rsid w:val="00B00634"/>
    <w:rsid w:val="00B1714A"/>
    <w:rsid w:val="00B204C3"/>
    <w:rsid w:val="00B74E0D"/>
    <w:rsid w:val="00B85FD1"/>
    <w:rsid w:val="00BD1677"/>
    <w:rsid w:val="00C01FE1"/>
    <w:rsid w:val="00C02A6B"/>
    <w:rsid w:val="00C06AD3"/>
    <w:rsid w:val="00C250AB"/>
    <w:rsid w:val="00C47C91"/>
    <w:rsid w:val="00C779CA"/>
    <w:rsid w:val="00C857DD"/>
    <w:rsid w:val="00C90ED4"/>
    <w:rsid w:val="00CB1E22"/>
    <w:rsid w:val="00CC6B5A"/>
    <w:rsid w:val="00CE3B18"/>
    <w:rsid w:val="00D67176"/>
    <w:rsid w:val="00D90E25"/>
    <w:rsid w:val="00E012B5"/>
    <w:rsid w:val="00E57564"/>
    <w:rsid w:val="00E67ABF"/>
    <w:rsid w:val="00EA7A73"/>
    <w:rsid w:val="00F02DE5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671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1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1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176"/>
    <w:rPr>
      <w:vertAlign w:val="superscript"/>
    </w:rPr>
  </w:style>
  <w:style w:type="paragraph" w:styleId="Poprawka">
    <w:name w:val="Revision"/>
    <w:hidden/>
    <w:uiPriority w:val="99"/>
    <w:semiHidden/>
    <w:rsid w:val="003178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13</cp:revision>
  <cp:lastPrinted>2020-03-12T10:13:00Z</cp:lastPrinted>
  <dcterms:created xsi:type="dcterms:W3CDTF">2023-08-28T12:08:00Z</dcterms:created>
  <dcterms:modified xsi:type="dcterms:W3CDTF">2024-04-04T11:35:00Z</dcterms:modified>
</cp:coreProperties>
</file>